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19A7" w:rsidRPr="00DA56F4" w:rsidRDefault="00E619A7" w:rsidP="00E619A7">
      <w:pPr>
        <w:spacing w:after="0" w:line="240" w:lineRule="auto"/>
        <w:jc w:val="right"/>
        <w:rPr>
          <w:rFonts w:ascii="Times New Roman" w:hAnsi="Times New Roman" w:cs="Times New Roman"/>
          <w:sz w:val="28"/>
          <w:szCs w:val="28"/>
        </w:rPr>
      </w:pPr>
      <w:bookmarkStart w:id="0" w:name="_GoBack"/>
      <w:bookmarkEnd w:id="0"/>
      <w:r w:rsidRPr="00DA56F4">
        <w:rPr>
          <w:rFonts w:ascii="Times New Roman" w:hAnsi="Times New Roman" w:cs="Times New Roman"/>
          <w:sz w:val="28"/>
          <w:szCs w:val="28"/>
        </w:rPr>
        <w:t xml:space="preserve">Приложение </w:t>
      </w:r>
      <w:r w:rsidR="00EF25F4">
        <w:rPr>
          <w:rFonts w:ascii="Times New Roman" w:hAnsi="Times New Roman" w:cs="Times New Roman"/>
          <w:sz w:val="28"/>
          <w:szCs w:val="28"/>
        </w:rPr>
        <w:t>6</w:t>
      </w:r>
    </w:p>
    <w:p w:rsidR="00AB5F27" w:rsidRPr="00DA56F4" w:rsidRDefault="00E619A7" w:rsidP="00AB5F27">
      <w:pPr>
        <w:spacing w:after="0" w:line="240" w:lineRule="auto"/>
        <w:jc w:val="right"/>
        <w:rPr>
          <w:rFonts w:ascii="Times New Roman" w:hAnsi="Times New Roman" w:cs="Times New Roman"/>
          <w:sz w:val="28"/>
          <w:szCs w:val="28"/>
        </w:rPr>
      </w:pPr>
      <w:r w:rsidRPr="00DA56F4">
        <w:rPr>
          <w:rFonts w:ascii="Times New Roman" w:hAnsi="Times New Roman" w:cs="Times New Roman"/>
          <w:sz w:val="28"/>
          <w:szCs w:val="28"/>
        </w:rPr>
        <w:t>к Решению Думы города Пыть-Яха</w:t>
      </w:r>
    </w:p>
    <w:p w:rsidR="00E619A7" w:rsidRPr="00DA56F4" w:rsidRDefault="00E619A7" w:rsidP="00AB5F27">
      <w:pPr>
        <w:spacing w:after="0" w:line="240" w:lineRule="auto"/>
        <w:jc w:val="right"/>
        <w:rPr>
          <w:rFonts w:ascii="Times New Roman" w:eastAsia="Times New Roman" w:hAnsi="Times New Roman" w:cs="Times New Roman"/>
          <w:sz w:val="28"/>
          <w:szCs w:val="28"/>
        </w:rPr>
      </w:pPr>
      <w:r w:rsidRPr="00DA56F4">
        <w:rPr>
          <w:rFonts w:ascii="Times New Roman" w:eastAsia="Times New Roman" w:hAnsi="Times New Roman" w:cs="Times New Roman"/>
          <w:sz w:val="28"/>
          <w:szCs w:val="28"/>
        </w:rPr>
        <w:t>от _________20</w:t>
      </w:r>
      <w:r w:rsidR="00DA56F4">
        <w:rPr>
          <w:rFonts w:ascii="Times New Roman" w:eastAsia="Times New Roman" w:hAnsi="Times New Roman" w:cs="Times New Roman"/>
          <w:sz w:val="28"/>
          <w:szCs w:val="28"/>
        </w:rPr>
        <w:t>2</w:t>
      </w:r>
      <w:r w:rsidR="00EF25F4">
        <w:rPr>
          <w:rFonts w:ascii="Times New Roman" w:eastAsia="Times New Roman" w:hAnsi="Times New Roman" w:cs="Times New Roman"/>
          <w:sz w:val="28"/>
          <w:szCs w:val="28"/>
        </w:rPr>
        <w:t>1</w:t>
      </w:r>
      <w:r w:rsidRPr="00DA56F4">
        <w:rPr>
          <w:rFonts w:ascii="Times New Roman" w:eastAsia="Times New Roman" w:hAnsi="Times New Roman" w:cs="Times New Roman"/>
          <w:sz w:val="28"/>
          <w:szCs w:val="28"/>
        </w:rPr>
        <w:t xml:space="preserve"> года № _____</w:t>
      </w:r>
    </w:p>
    <w:p w:rsidR="00E619A7" w:rsidRPr="00DA56F4" w:rsidRDefault="00E619A7" w:rsidP="00E619A7">
      <w:pPr>
        <w:spacing w:after="0" w:line="240" w:lineRule="auto"/>
        <w:jc w:val="right"/>
        <w:rPr>
          <w:rFonts w:ascii="Times New Roman" w:hAnsi="Times New Roman" w:cs="Times New Roman"/>
          <w:sz w:val="28"/>
          <w:szCs w:val="28"/>
        </w:rPr>
      </w:pPr>
    </w:p>
    <w:p w:rsidR="00E619A7" w:rsidRPr="00DA56F4" w:rsidRDefault="002246D7" w:rsidP="00E619A7">
      <w:pPr>
        <w:spacing w:after="0" w:line="240" w:lineRule="auto"/>
        <w:jc w:val="center"/>
        <w:rPr>
          <w:rFonts w:ascii="Times New Roman" w:hAnsi="Times New Roman" w:cs="Times New Roman"/>
          <w:sz w:val="28"/>
          <w:szCs w:val="28"/>
        </w:rPr>
      </w:pPr>
      <w:r w:rsidRPr="00DA56F4">
        <w:rPr>
          <w:rFonts w:ascii="Times New Roman" w:hAnsi="Times New Roman" w:cs="Times New Roman"/>
          <w:sz w:val="28"/>
          <w:szCs w:val="28"/>
        </w:rPr>
        <w:t>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плановый период 202</w:t>
      </w:r>
      <w:r w:rsidR="00EF25F4">
        <w:rPr>
          <w:rFonts w:ascii="Times New Roman" w:hAnsi="Times New Roman" w:cs="Times New Roman"/>
          <w:sz w:val="28"/>
          <w:szCs w:val="28"/>
        </w:rPr>
        <w:t>3</w:t>
      </w:r>
      <w:r w:rsidRPr="00DA56F4">
        <w:rPr>
          <w:rFonts w:ascii="Times New Roman" w:hAnsi="Times New Roman" w:cs="Times New Roman"/>
          <w:sz w:val="28"/>
          <w:szCs w:val="28"/>
        </w:rPr>
        <w:t xml:space="preserve"> и 202</w:t>
      </w:r>
      <w:r w:rsidR="00EF25F4">
        <w:rPr>
          <w:rFonts w:ascii="Times New Roman" w:hAnsi="Times New Roman" w:cs="Times New Roman"/>
          <w:sz w:val="28"/>
          <w:szCs w:val="28"/>
        </w:rPr>
        <w:t>4</w:t>
      </w:r>
      <w:r w:rsidRPr="00DA56F4">
        <w:rPr>
          <w:rFonts w:ascii="Times New Roman" w:hAnsi="Times New Roman" w:cs="Times New Roman"/>
          <w:sz w:val="28"/>
          <w:szCs w:val="28"/>
        </w:rPr>
        <w:t xml:space="preserve"> годов</w:t>
      </w:r>
    </w:p>
    <w:p w:rsidR="00E619A7" w:rsidRPr="00DA56F4" w:rsidRDefault="00E619A7" w:rsidP="00E619A7">
      <w:pPr>
        <w:spacing w:after="0" w:line="240" w:lineRule="auto"/>
        <w:jc w:val="right"/>
        <w:rPr>
          <w:rFonts w:ascii="Times New Roman" w:hAnsi="Times New Roman" w:cs="Times New Roman"/>
          <w:sz w:val="28"/>
          <w:szCs w:val="28"/>
        </w:rPr>
      </w:pPr>
    </w:p>
    <w:p w:rsidR="00043CBE" w:rsidRDefault="00E619A7" w:rsidP="00D001E5">
      <w:pPr>
        <w:spacing w:after="0" w:line="240" w:lineRule="auto"/>
        <w:jc w:val="right"/>
        <w:rPr>
          <w:rFonts w:ascii="Times New Roman" w:hAnsi="Times New Roman" w:cs="Times New Roman"/>
          <w:sz w:val="28"/>
          <w:szCs w:val="28"/>
        </w:rPr>
      </w:pPr>
      <w:r w:rsidRPr="00DA56F4">
        <w:rPr>
          <w:rFonts w:ascii="Times New Roman" w:hAnsi="Times New Roman" w:cs="Times New Roman"/>
          <w:sz w:val="28"/>
          <w:szCs w:val="28"/>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35"/>
        <w:gridCol w:w="1411"/>
        <w:gridCol w:w="516"/>
        <w:gridCol w:w="1166"/>
        <w:gridCol w:w="1166"/>
      </w:tblGrid>
      <w:tr w:rsidR="002E60C8" w:rsidRPr="002E60C8" w:rsidTr="002E60C8">
        <w:trPr>
          <w:cantSplit/>
          <w:trHeight w:val="20"/>
          <w:tblHeader/>
        </w:trPr>
        <w:tc>
          <w:tcPr>
            <w:tcW w:w="3421" w:type="pct"/>
            <w:vMerge w:val="restart"/>
            <w:shd w:val="clear" w:color="auto" w:fill="auto"/>
            <w:vAlign w:val="center"/>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Наименование</w:t>
            </w:r>
          </w:p>
        </w:tc>
        <w:tc>
          <w:tcPr>
            <w:tcW w:w="523" w:type="pct"/>
            <w:vMerge w:val="restart"/>
            <w:shd w:val="clear" w:color="auto" w:fill="auto"/>
            <w:vAlign w:val="center"/>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ЦСР</w:t>
            </w:r>
          </w:p>
        </w:tc>
        <w:tc>
          <w:tcPr>
            <w:tcW w:w="220" w:type="pct"/>
            <w:vMerge w:val="restart"/>
            <w:shd w:val="clear" w:color="auto" w:fill="auto"/>
            <w:vAlign w:val="center"/>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ВР</w:t>
            </w:r>
          </w:p>
        </w:tc>
        <w:tc>
          <w:tcPr>
            <w:tcW w:w="836" w:type="pct"/>
            <w:gridSpan w:val="2"/>
            <w:shd w:val="clear" w:color="auto" w:fill="auto"/>
            <w:noWrap/>
            <w:vAlign w:val="center"/>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Сумма на год</w:t>
            </w:r>
          </w:p>
        </w:tc>
      </w:tr>
      <w:tr w:rsidR="002E60C8" w:rsidRPr="002E60C8" w:rsidTr="002E60C8">
        <w:trPr>
          <w:cantSplit/>
          <w:trHeight w:val="20"/>
          <w:tblHeader/>
        </w:trPr>
        <w:tc>
          <w:tcPr>
            <w:tcW w:w="3421" w:type="pct"/>
            <w:vMerge/>
            <w:vAlign w:val="center"/>
            <w:hideMark/>
          </w:tcPr>
          <w:p w:rsidR="002E60C8" w:rsidRPr="002E60C8" w:rsidRDefault="002E60C8" w:rsidP="002E60C8">
            <w:pPr>
              <w:spacing w:after="0" w:line="240" w:lineRule="auto"/>
              <w:rPr>
                <w:rFonts w:ascii="Times New Roman" w:eastAsia="Times New Roman" w:hAnsi="Times New Roman" w:cs="Times New Roman"/>
                <w:sz w:val="20"/>
                <w:szCs w:val="20"/>
              </w:rPr>
            </w:pPr>
          </w:p>
        </w:tc>
        <w:tc>
          <w:tcPr>
            <w:tcW w:w="523" w:type="pct"/>
            <w:vMerge/>
            <w:vAlign w:val="center"/>
            <w:hideMark/>
          </w:tcPr>
          <w:p w:rsidR="002E60C8" w:rsidRPr="002E60C8" w:rsidRDefault="002E60C8" w:rsidP="002E60C8">
            <w:pPr>
              <w:spacing w:after="0" w:line="240" w:lineRule="auto"/>
              <w:rPr>
                <w:rFonts w:ascii="Times New Roman" w:eastAsia="Times New Roman" w:hAnsi="Times New Roman" w:cs="Times New Roman"/>
                <w:sz w:val="20"/>
                <w:szCs w:val="20"/>
              </w:rPr>
            </w:pPr>
          </w:p>
        </w:tc>
        <w:tc>
          <w:tcPr>
            <w:tcW w:w="220" w:type="pct"/>
            <w:vMerge/>
            <w:vAlign w:val="center"/>
            <w:hideMark/>
          </w:tcPr>
          <w:p w:rsidR="002E60C8" w:rsidRPr="002E60C8" w:rsidRDefault="002E60C8" w:rsidP="002E60C8">
            <w:pPr>
              <w:spacing w:after="0" w:line="240" w:lineRule="auto"/>
              <w:rPr>
                <w:rFonts w:ascii="Times New Roman" w:eastAsia="Times New Roman" w:hAnsi="Times New Roman" w:cs="Times New Roman"/>
                <w:sz w:val="20"/>
                <w:szCs w:val="20"/>
              </w:rPr>
            </w:pPr>
          </w:p>
        </w:tc>
        <w:tc>
          <w:tcPr>
            <w:tcW w:w="418" w:type="pct"/>
            <w:shd w:val="clear" w:color="auto" w:fill="auto"/>
            <w:vAlign w:val="center"/>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2023 год</w:t>
            </w:r>
          </w:p>
        </w:tc>
        <w:tc>
          <w:tcPr>
            <w:tcW w:w="418" w:type="pct"/>
            <w:shd w:val="clear" w:color="auto" w:fill="auto"/>
            <w:vAlign w:val="center"/>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2024 год</w:t>
            </w:r>
          </w:p>
        </w:tc>
      </w:tr>
      <w:tr w:rsidR="002E60C8" w:rsidRPr="002E60C8" w:rsidTr="002E60C8">
        <w:trPr>
          <w:cantSplit/>
          <w:trHeight w:val="20"/>
          <w:tblHeader/>
        </w:trPr>
        <w:tc>
          <w:tcPr>
            <w:tcW w:w="3421" w:type="pct"/>
            <w:shd w:val="clear" w:color="auto" w:fill="auto"/>
            <w:vAlign w:val="center"/>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w:t>
            </w:r>
          </w:p>
        </w:tc>
        <w:tc>
          <w:tcPr>
            <w:tcW w:w="523" w:type="pct"/>
            <w:shd w:val="clear" w:color="auto" w:fill="auto"/>
            <w:vAlign w:val="center"/>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w:t>
            </w:r>
          </w:p>
        </w:tc>
        <w:tc>
          <w:tcPr>
            <w:tcW w:w="220" w:type="pct"/>
            <w:shd w:val="clear" w:color="auto" w:fill="auto"/>
            <w:vAlign w:val="center"/>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w:t>
            </w:r>
          </w:p>
        </w:tc>
        <w:tc>
          <w:tcPr>
            <w:tcW w:w="418" w:type="pct"/>
            <w:shd w:val="clear" w:color="auto" w:fill="auto"/>
            <w:vAlign w:val="center"/>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w:t>
            </w:r>
          </w:p>
        </w:tc>
        <w:tc>
          <w:tcPr>
            <w:tcW w:w="418" w:type="pct"/>
            <w:shd w:val="clear" w:color="auto" w:fill="auto"/>
            <w:vAlign w:val="center"/>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5</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Муниципальная программа "Развитие образования в городе Пыть-Яхе"</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01 0 00 00000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1 892 085,3</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1 894 129,7</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Подпрограмма "Общее образование. Дополнительное образование детей"</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01 1 00 00000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1 633 078,0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1 635 092,4</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Основное мероприятие "Развитие системы дошкольного и общего образования"</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01 1 01 00000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2 558,0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2 558,0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Реализация мероприятий</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01 1 01 99990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2 558,0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2 558,0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01 1 01 99990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2 558,0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2 558,0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Субсидии бюджетным учреждениям</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01 1 01 99990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610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192,5</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192,5</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Субсидии автономным учреждениям</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01 1 01 99990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620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2 365,5</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2 365,5</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01 1 05 00000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1 569 811,1</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1 571 806,1</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01 1 05 00590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214 244,8</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214 244,8</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01 1 05 00590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214 244,8</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214 244,8</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Субсидии бюджетным учреждениям</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01 1 05 00590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610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57 310,3</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57 310,3</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Субсидии автономным учреждениям</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01 1 05 00590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620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156 934,5</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156 934,5</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Дополнительное финансовое обеспечение мероприятий по организации питания обучающихся</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01 1 05 20010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21 709,3</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22 374,2</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01 1 05 20010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21 709,3</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22 374,2</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Субсидии бюджетным учреждениям</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01 1 05 20010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610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18 106,1</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18 663,1</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Субсидии автономным учреждениям</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01 1 05 20010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620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3 603,2</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3 711,1</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01 1 05 53030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35 779,0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37 185,1</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01 1 05 53030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35 779,0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37 185,1</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Субсидии бюджетным учреждениям</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01 1 05 53030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610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30 800,1</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31 503,1</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Субсидии автономным учреждениям</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01 1 05 53030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620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4 978,9</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5 682,0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Реализация программ дошкольного образования муниципальными образовательными организациями</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01 1 05 84301</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404 349,2</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396 958,2</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01 1 05 84301</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404 349,2</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396 958,2</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Субсидии автономным учреждениям</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01 1 05 84301</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620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404 349,2</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396 958,2</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Реализация основных общеобразовательных программ муниципальными общеобразовательными организациями</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01 1 05 84303</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854 461,6</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861 852,6</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01 1 05 84303</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854 461,6</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861 852,6</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Субсидии бюджетным учреждениям</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01 1 05 84303</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610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631 899,6</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637 365,4</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Субсидии автономным учреждениям</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01 1 05 84303</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620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222 562,0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224 487,2</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01 1 05 L3040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39 267,2</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39 191,2</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lastRenderedPageBreak/>
              <w:t>Предоставление субсидий бюджетным, автономным учреждениям и иным некоммерческим организациям</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01 1 05 L3040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39 267,2</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39 191,2</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Субсидии бюджетным учреждениям</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01 1 05 L3040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610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29 836,9</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29 836,7</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Субсидии автономным учреждениям</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01 1 05 L3040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620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9 430,3</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9 354,5</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Основное мероприятие "Организация летнего отдыха и оздоровления детей и молодежи"</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01 1 06 00000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13 399,8</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13 399,8</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Мероприятия по организации отдыха и оздоровления детей</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01 1 06 20020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2 514,4</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2 514,4</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01 1 06 20020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2 514,4</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2 514,4</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Субсидии бюджетным учреждениям</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01 1 06 20020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610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2 079,3</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2 079,3</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Субсидии автономным учреждениям</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01 1 06 20020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620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435,1</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435,1</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01 1 06 82050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8 708,3</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8 708,3</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01 1 06 82050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8 708,3</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8 708,3</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Субсидии бюджетным учреждениям</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01 1 06 82050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610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5 757,0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5 757,0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Субсидии автономным учреждениям</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01 1 06 82050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620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2 951,3</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2 951,3</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01 1 06 S2050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2 177,1</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2 177,1</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01 1 06 S2050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2 177,1</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2 177,1</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Субсидии бюджетным учреждениям</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01 1 06 S2050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610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1 439,3</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1 439,3</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Субсидии автономным учреждениям</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01 1 06 S2050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620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737,8</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737,8</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Муниципальная составляющая регионального проекта "Успех каждого ребенка"</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01 1 E2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46 359,1</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46 378,5</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01 1 E2 00590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28 418,5</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26 243,1</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01 1 E2 00590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28 418,5</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26 243,1</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Субсидии бюджетным учреждениям</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01 1 E2 00590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610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3 558,2</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3 558,2</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Субсидии автономным учреждениям</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01 1 E2 00590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620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24 860,3</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22 684,9</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Реализация мероприятий</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01 1 E2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17 940,6</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20 135,4</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Иные бюджетные ассигнования</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01 1 E2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800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17 940,6</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20 135,4</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Резервные средства</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01 1 E2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870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17 940,6</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20 135,4</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Основное мероприятие "Муниципальная составляющая регионального проекта "Цифровая образовательная среда"</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01 1 E4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950,0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950,0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Реализация мероприятий</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01 1 E4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950,0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950,0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01 1 E4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950,0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950,0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Субсидии автономным учреждениям</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01 1 E4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620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950,0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950,0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Подпрограмма "Молодежь Югры и допризывная подготовка"</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01 3 00 00000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117 045,9</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117 045,9</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Основное мероприятие "Создание условий для реализации государственной молодежной политики в городе"</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01 3 01 00000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38 475,4</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38 475,4</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01 3 01 00590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38 475,4</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38 475,4</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01 3 01 00590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38 475,4</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38 475,4</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Субсидии бюджетным учреждениям</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01 3 01 00590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610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38 475,4</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38 475,4</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01 3 03 00000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72 919,5</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72 919,5</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01 3 03 00590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72 919,5</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72 919,5</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01 3 03 00590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72 919,5</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72 919,5</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lastRenderedPageBreak/>
              <w:t>Субсидии автономным учреждениям</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01 3 03 00590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620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72 919,5</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72 919,5</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Муниципальная составляющая регионального проекта "Социальная активность"</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01 3 E8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5 651,0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5 651,0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01 3 E8 00590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40,0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01 3 E8 00590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40,0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Субсидии автономным учреждениям</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01 3 E8 00590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620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40,0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01 3 E8 61810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5 361,0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5 361,0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01 3 E8 61810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5 361,0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5 361,0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01 3 E8 61810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630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5 361,0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5 361,0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Реализация мероприятий</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01 3 E8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250,0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250,0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01 3 E8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250,0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250,0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Субсидии бюджетным учреждениям</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01 3 E8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610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250,0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250,0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01 4 00 00000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141 961,4</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141 991,4</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01 4 01 00000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137 024,4</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137 024,4</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01 4 01 84030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99 540,0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99 540,0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01 4 01 84030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99 540,0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99 540,0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Субсидии бюджетным учреждениям</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01 4 01 84030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610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84 112,0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84 112,0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Субсидии автономным учреждениям</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01 4 01 84030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620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15 428,0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15 428,0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01 4 01 84050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26 529,0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26 529,0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01 4 01 84050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1 551,4</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1 551,4</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Расходы на выплаты персоналу казенных учреждений</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01 4 01 84050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110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1 551,4</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1 551,4</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Социальное обеспечение и иные выплаты населению</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01 4 01 84050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24 891,0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24 891,0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01 4 01 84050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320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24 891,0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24 891,0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01 4 01 84050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86,6</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86,6</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Субсидии автономным учреждениям</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01 4 01 84050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620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86,6</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86,6</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Организация и обеспечение отдыха и оздоровления детей, в том числе в этнической среде</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01 4 01 84080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10 955,4</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10 955,4</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01 4 01 84080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10 955,4</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10 955,4</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Субсидии бюджетным учреждениям</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01 4 01 84080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610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10 955,4</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10 955,4</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01 4 02 00000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4 937,0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4 967,0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01 4 02 00590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4 937,0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4 967,0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01 4 02 00590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4 937,0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4 967,0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Субсидии бюджетным учреждениям</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01 4 02 00590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610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1 930,0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1 930,0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lastRenderedPageBreak/>
              <w:t>Субсидии автономным учреждениям</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01 4 02 00590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620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3 007,0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3 037,0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02 0 00 00000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87 765,9</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82 898,0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Подпрограмма "Поддержка семьи, материнства и детства"</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02 1 00 00000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74 257,4</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69 389,5</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02 1 01 00000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68 589,9</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63 722,0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02 1 01 84060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29 497,7</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28 583,1</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02 1 01 84060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914,6</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02 1 01 84060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240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914,6</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Социальное обеспечение и иные выплаты населению</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02 1 01 84060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28 583,1</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28 583,1</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02 1 01 84060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320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28 583,1</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28 583,1</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02 1 01 84310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23 719,7</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19 766,4</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02 1 01 84310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23 719,7</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19 766,4</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Бюджетные инвестиции</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02 1 01 84310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410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23 719,7</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19 766,4</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Осуществление деятельности по опеке и попечительству</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02 1 01 84320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15 372,5</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15 372,5</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02 1 01 84320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12 934,7</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12 934,7</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02 1 01 84320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120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12 934,7</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12 934,7</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02 1 01 84320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1 628,4</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1 628,4</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02 1 01 84320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240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1 628,4</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1 628,4</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02 1 01 84320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809,4</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809,4</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02 1 01 84320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630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809,4</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809,4</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Основное мероприятие "Популяризация семейных ценностей и защита интересов детей"</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02 1 02 00000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5 667,5</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5 667,5</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02 1 02 84270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5 667,5</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5 667,5</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02 1 02 84270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4 974,6</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4 974,6</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02 1 02 84270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120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4 974,6</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4 974,6</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02 1 02 84270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692,9</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692,9</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02 1 02 84270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240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692,9</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692,9</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Подпрограмма "Развитие мер социальной поддержки отдельных категорий граждан"</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02 2 00 00000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13 508,5</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13 508,5</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Основное мероприятие "Повышение уровня материального обеспечения граждан"</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02 2 01 00000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9 247,3</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9 247,3</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Пенсии за выслугу лет</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02 2 01 71010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8 511,3</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8 511,3</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lastRenderedPageBreak/>
              <w:t>Социальное обеспечение и иные выплаты населению</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02 2 01 71010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8 511,3</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8 511,3</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02 2 01 71010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320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8 511,3</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8 511,3</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Денежные выплаты почетным гражданам города Пыть-Яха</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02 2 01 72010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736,0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736,0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Социальное обеспечение и иные выплаты населению</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02 2 01 72010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736,0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736,0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Публичные нормативные социальные выплаты гражданам</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02 2 01 72010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310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736,0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736,0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Основное мероприятие "Реализация социальных гарантий отдельных категорий граждан"</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02 2 02 00000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4 261,2</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4 261,2</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Предоставление субсидий организациям</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02 2 02 61100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4 071,2</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4 071,2</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Иные бюджетные ассигнования</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02 2 02 61100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800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4 071,2</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4 071,2</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02 2 02 61100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810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4 071,2</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4 071,2</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Дополнительные меры социальной поддержки граждан старшего поколения, проживающих на территории города Пыть-Яха</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02 2 02 72040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190,0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190,0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Социальное обеспечение и иные выплаты населению</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02 2 02 72040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190,0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190,0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Публичные нормативные социальные выплаты гражданам</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02 2 02 72040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310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190,0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190,0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Муниципальная программа "Культурное пространство города Пыть-Яха"</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03 0 00 00000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254 701,1</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243 706,5</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Подпрограмма "Модернизация и развитие учреждений и организаций культуры"</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03 1 00 00000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91 006,1</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79 738,3</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Основное мероприятие "Развитие библиотечного дела"</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03 1 03 00000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67 345,9</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67 751,5</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03 1 03 00590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66 781,1</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66 872,1</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03 1 03 00590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66 781,1</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66 872,1</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Субсидии автономным учреждениям</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03 1 03 00590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620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66 781,1</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66 872,1</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Развитие сферы культуры в муниципальных образованиях Ханты-Мансийского автономного округа - Югры</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03 1 03 82520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319,5</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586,9</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03 1 03 82520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319,5</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586,9</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Субсидии автономным учреждениям</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03 1 03 82520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620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319,5</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586,9</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Государственная поддержка отрасли культуры</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03 1 03 L5190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188,9</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188,9</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03 1 03 L5190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188,9</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188,9</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Субсидии автономным учреждениям</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03 1 03 L5190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620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188,9</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188,9</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03 1 03 S2520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56,4</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103,6</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03 1 03 S2520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56,4</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103,6</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Субсидии автономным учреждениям</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03 1 03 S2520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620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56,4</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103,6</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Основное мероприятие "Развитие музейного дела"</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03 1 04 00000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11 986,8</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11 986,8</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03 1 04 00590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11 986,8</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11 986,8</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03 1 04 00590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11 986,8</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11 986,8</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Субсидии автономным учреждениям</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03 1 04 00590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620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11 986,8</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11 986,8</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Основное мероприятие "Региональный проект "Культурная среда"</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03 1 A1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11 673,4</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Государственная поддержка отрасли культуры в рамках реализации национального проекта "Культура"</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03 1 A1 55190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11 107,6</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03 1 A1 55190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11 107,6</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Субсидии бюджетным учреждениям</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03 1 A1 55190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610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11 107,6</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Техническое оснащение муниципальных музеев</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03 1 A1 55900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565,8</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03 1 A1 55900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565,8</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Субсидии автономным учреждениям</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03 1 A1 55900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620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565,8</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Подпрограмма "Поддержка творческих инициатив, способствующих самореализации населения"</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03 2 00 00000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162 361,4</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162 660,5</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Основное мероприятие "Поддержка одаренных детей и молодежи, развитие художественного образования"</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03 2 02 00000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75 078,1</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75 149,3</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lastRenderedPageBreak/>
              <w:t>Расходы на обеспечение деятельности (оказание услуг) муниципальных учреждений</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03 2 02 00590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75 078,1</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75 149,3</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03 2 02 00590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75 078,1</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75 149,3</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Субсидии бюджетным учреждениям</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03 2 02 00590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610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75 078,1</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75 149,3</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Основное мероприятие "Развитие профессионального искусства"</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03 2 03 00000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250,0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250,0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03 2 03 00590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250,0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250,0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03 2 03 00590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250,0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250,0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Субсидии автономным учреждениям</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03 2 03 00590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620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250,0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250,0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Основное мероприятие "Стимулирование культурного разнообразия в муниципальном образовании"</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03 2 04 00000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87 033,3</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87 261,2</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03 2 04 00590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87 033,3</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87 261,2</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03 2 04 00590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87 033,3</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87 261,2</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Субсидии автономным учреждениям</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03 2 04 00590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620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87 033,3</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87 261,2</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03 3 00 00000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359,8</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333,9</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Основное мероприятие "Развитие архивного дела"</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03 3 02 00000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359,8</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333,9</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03 3 02 84100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359,8</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333,9</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03 3 02 84100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359,8</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333,9</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03 3 02 84100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240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359,8</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333,9</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Подпрограмма "Поддержка социально-ориентированных некоммерческих организаций"</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03 4 00 00000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973,8</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973,8</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Основное мероприятие "Обеспечение деятельности ресурсного центра поддержки социально ориентированных некоммерческих организаций"</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03 4 01 00000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973,8</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973,8</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03 4 01 00590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973,8</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973,8</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03 4 01 00590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973,8</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973,8</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Субсидии автономным учреждениям</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03 4 01 00590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620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973,8</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973,8</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Муниципальная программа "Развитие физической культуры и спорта в городе Пыть-Яхе"</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04 0 00 00000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151 385,2</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153 507,1</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Подпрограмма "Развитие физической культуры, массового и детского-юношеского спорта"</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04 1 00 00000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39 681,3</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39 160,8</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Основное мероприятие "Организация и проведение физкультурных (физкультурно-оздоровительных) мероприятий"</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04 1 02 00000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930,1</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930,1</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04 1 02 00590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930,1</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930,1</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04 1 02 00590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930,1</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930,1</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Субсидии автономным учреждениям</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04 1 02 00590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620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930,1</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930,1</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Основное мероприятие "Обеспечение участия в официальных физкультурных (физкультурно-</w:t>
            </w:r>
            <w:r w:rsidR="00883DD0" w:rsidRPr="002E60C8">
              <w:rPr>
                <w:rFonts w:ascii="Times New Roman" w:eastAsia="Times New Roman" w:hAnsi="Times New Roman" w:cs="Times New Roman"/>
                <w:sz w:val="20"/>
                <w:szCs w:val="20"/>
              </w:rPr>
              <w:t>оздоровительных) мероприятиях</w:t>
            </w:r>
            <w:r w:rsidRPr="002E60C8">
              <w:rPr>
                <w:rFonts w:ascii="Times New Roman" w:eastAsia="Times New Roman" w:hAnsi="Times New Roman" w:cs="Times New Roman"/>
                <w:sz w:val="20"/>
                <w:szCs w:val="20"/>
              </w:rPr>
              <w:t>"</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04 1 03 00000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1 249,9</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1 249,9</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04 1 03 00590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1 249,9</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1 249,9</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04 1 03 00590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1 249,9</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1 249,9</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Субсидии автономным учреждениям</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04 1 03 00590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620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1 249,9</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1 249,9</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lastRenderedPageBreak/>
              <w:t xml:space="preserve">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w:t>
            </w:r>
            <w:r w:rsidR="00883DD0" w:rsidRPr="002E60C8">
              <w:rPr>
                <w:rFonts w:ascii="Times New Roman" w:eastAsia="Times New Roman" w:hAnsi="Times New Roman" w:cs="Times New Roman"/>
                <w:sz w:val="20"/>
                <w:szCs w:val="20"/>
              </w:rPr>
              <w:t>пользование населению</w:t>
            </w:r>
            <w:r w:rsidRPr="002E60C8">
              <w:rPr>
                <w:rFonts w:ascii="Times New Roman" w:eastAsia="Times New Roman" w:hAnsi="Times New Roman" w:cs="Times New Roman"/>
                <w:sz w:val="20"/>
                <w:szCs w:val="20"/>
              </w:rPr>
              <w:t xml:space="preserve"> спортивных сооружений"</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04 1 04 00000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33 925,1</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33 987,9</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04 1 04 00590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33 925,1</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33 987,9</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04 1 04 00590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33 925,1</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33 987,9</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Субсидии автономным учреждениям</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04 1 04 00590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620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33 925,1</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33 987,9</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04 1 05 00000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2 256,3</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2 256,3</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04 1 05 00590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2 256,3</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2 256,3</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04 1 05 00590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2 256,3</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2 256,3</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Субсидии автономным учреждениям</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04 1 05 00590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620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2 256,3</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2 256,3</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Основное мероприятие "Укрепление материально-технической базы учреждений спорта. Развитие сети спортивных объектов шаговой доступности"</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04 1 06 00000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960,5</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377,2</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Развитие сети спортивных объектов шаговой доступности</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04 1 06 82130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912,4</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358,3</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04 1 06 82130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912,4</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358,3</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Субсидии автономным учреждениям</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04 1 06 82130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620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912,4</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358,3</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Развитие сети спортивных объектов шаговой доступности за счет средств бюджета города</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04 1 06 S2130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48,1</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18,9</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04 1 06 S2130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48,1</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18,9</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Субсидии автономным учреждениям</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04 1 06 S2130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620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48,1</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18,9</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Региональный проект "Спорт-норма жизни"</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04 1 P5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359,4</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359,4</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04 1 P5 00590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359,4</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359,4</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04 1 P5 00590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359,4</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359,4</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Субсидии автономным учреждениям</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04 1 P5 00590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620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359,4</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359,4</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Подпрограмма "Развитие спорта высших достижений и системы подготовки спортивного резерва"</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04 2 00 00000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111 703,9</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114 346,3</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Основное мероприятие "Организация и проведение официальных спортивных мероприятий"</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04 2 02 00000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210,4</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210,4</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04 2 02 00590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210,4</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210,4</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04 2 02 00590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210,4</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210,4</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Субсидии бюджетным учреждениям</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04 2 02 00590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610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210,4</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210,4</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xml:space="preserve">Основное мероприятие "Обеспечение </w:t>
            </w:r>
            <w:r w:rsidR="00883DD0" w:rsidRPr="002E60C8">
              <w:rPr>
                <w:rFonts w:ascii="Times New Roman" w:eastAsia="Times New Roman" w:hAnsi="Times New Roman" w:cs="Times New Roman"/>
                <w:sz w:val="20"/>
                <w:szCs w:val="20"/>
              </w:rPr>
              <w:t>участия спортивных</w:t>
            </w:r>
            <w:r w:rsidRPr="002E60C8">
              <w:rPr>
                <w:rFonts w:ascii="Times New Roman" w:eastAsia="Times New Roman" w:hAnsi="Times New Roman" w:cs="Times New Roman"/>
                <w:sz w:val="20"/>
                <w:szCs w:val="20"/>
              </w:rPr>
              <w:t xml:space="preserve"> сборных </w:t>
            </w:r>
            <w:r w:rsidR="00883DD0" w:rsidRPr="002E60C8">
              <w:rPr>
                <w:rFonts w:ascii="Times New Roman" w:eastAsia="Times New Roman" w:hAnsi="Times New Roman" w:cs="Times New Roman"/>
                <w:sz w:val="20"/>
                <w:szCs w:val="20"/>
              </w:rPr>
              <w:t>команд в</w:t>
            </w:r>
            <w:r w:rsidRPr="002E60C8">
              <w:rPr>
                <w:rFonts w:ascii="Times New Roman" w:eastAsia="Times New Roman" w:hAnsi="Times New Roman" w:cs="Times New Roman"/>
                <w:sz w:val="20"/>
                <w:szCs w:val="20"/>
              </w:rPr>
              <w:t xml:space="preserve"> </w:t>
            </w:r>
            <w:r w:rsidR="00883DD0" w:rsidRPr="002E60C8">
              <w:rPr>
                <w:rFonts w:ascii="Times New Roman" w:eastAsia="Times New Roman" w:hAnsi="Times New Roman" w:cs="Times New Roman"/>
                <w:sz w:val="20"/>
                <w:szCs w:val="20"/>
              </w:rPr>
              <w:t>официальных спортивных</w:t>
            </w:r>
            <w:r w:rsidRPr="002E60C8">
              <w:rPr>
                <w:rFonts w:ascii="Times New Roman" w:eastAsia="Times New Roman" w:hAnsi="Times New Roman" w:cs="Times New Roman"/>
                <w:sz w:val="20"/>
                <w:szCs w:val="20"/>
              </w:rPr>
              <w:t xml:space="preserve"> мероприятиях"</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04 2 03 00000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2 914,6</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2 914,6</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04 2 03 00590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2 914,6</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2 914,6</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04 2 03 00590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2 914,6</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2 914,6</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Субсидии бюджетным учреждениям</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04 2 03 00590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610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2 914,6</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2 914,6</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xml:space="preserve">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w:t>
            </w:r>
            <w:r w:rsidR="00883DD0" w:rsidRPr="002E60C8">
              <w:rPr>
                <w:rFonts w:ascii="Times New Roman" w:eastAsia="Times New Roman" w:hAnsi="Times New Roman" w:cs="Times New Roman"/>
                <w:sz w:val="20"/>
                <w:szCs w:val="20"/>
              </w:rPr>
              <w:t>пользование населению</w:t>
            </w:r>
            <w:r w:rsidRPr="002E60C8">
              <w:rPr>
                <w:rFonts w:ascii="Times New Roman" w:eastAsia="Times New Roman" w:hAnsi="Times New Roman" w:cs="Times New Roman"/>
                <w:sz w:val="20"/>
                <w:szCs w:val="20"/>
              </w:rPr>
              <w:t xml:space="preserve"> спортивных сооружений"</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04 2 04 00000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90 070,3</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90 290,5</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04 2 04 00590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90 070,3</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90 290,5</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04 2 04 00590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90 070,3</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90 290,5</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Субсидии бюджетным учреждениям</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04 2 04 00590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610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90 070,3</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90 290,5</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lastRenderedPageBreak/>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04 2 05 00000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13 265,8</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13 265,8</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04 2 05 00590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13 265,8</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13 265,8</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04 2 05 00590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13 265,8</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13 265,8</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Субсидии бюджетным учреждениям</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04 2 05 00590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610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13 265,8</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13 265,8</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04 2 06 00000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4 844,8</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7 202,5</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04 2 06 82110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4 602,5</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6 842,3</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04 2 06 82110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4 602,5</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6 842,3</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Субсидии бюджетным учреждениям</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04 2 06 82110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610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4 602,5</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6 842,3</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04 2 06 S2110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242,3</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360,2</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04 2 06 S2110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242,3</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360,2</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Субсидии бюджетным учреждениям</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04 2 06 S2110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610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242,3</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360,2</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Региональный проект "Спорт-норма жизни"</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04 2 P5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398,0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462,5</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04 2 P5 50810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398,0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462,5</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04 2 P5 50810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398,0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462,5</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Субсидии бюджетным учреждениям</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04 2 P5 50810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610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398,0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462,5</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Муниципальная программа "Поддержка занятости населения в городе Пыть-Яхе"</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05 0 00 00000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12 523,3</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9 999,7</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Подпрограмма "Содействие трудоустройству граждан"</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05 1 00 00000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3 527,4</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1 003,8</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05 1 01 00000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554,8</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358,6</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Реализация мероприятий по содействию трудоустройству граждан</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05 1 01 85060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554,8</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358,6</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05 1 01 85060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554,8</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358,6</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05 1 01 85060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240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554,8</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358,6</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Основное мероприятие "Содействие занятости молодежи"</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05 1 02 00000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2 972,6</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645,2</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Реализация мероприятий по содействию трудоустройству граждан</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05 1 02 85060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2 972,6</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645,2</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05 1 02 85060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2 972,6</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645,2</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05 1 02 85060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240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2 972,6</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645,2</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Подпрограмма "Улучшение условий и охраны труда в муниципальном образовании"</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05 2 00 00000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8 850,5</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8 850,5</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Основное мероприятие "Совершенствование механизма управления охраной труда в муниципальном образовании"</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05 2 01 00000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7 979,8</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7 979,8</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05 2 01 02040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6 307,0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6 307,0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05 2 01 02040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6 307,0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6 307,0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05 2 01 02040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120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6 307,0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6 307,0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05 2 01 84120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1 672,8</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1 672,8</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05 2 01 84120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1 536,5</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1 536,5</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05 2 01 84120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120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1 536,5</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1 536,5</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05 2 01 84120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136,3</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136,3</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05 2 01 84120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240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136,3</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136,3</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05 2 02 00000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870,7</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870,7</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Реализация мероприятий</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05 2 02 99990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870,7</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870,7</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05 2 02 99990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86,3</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162,4</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05 2 02 99990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240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86,3</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162,4</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05 2 02 99990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784,4</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708,3</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Субсидии бюджетным учреждениям</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05 2 02 99990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610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290,0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325,3</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Субсидии автономным учреждениям</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05 2 02 99990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620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494,4</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383,0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Подпрограмма "Сопровождение инвалидов, включая инвалидов молодого возраста, при трудоустройстве"</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05 3 00 00000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145,4</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145,4</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Основное мероприятие "Содействие трудоустройству граждан с инвалидностью и их адаптации на рынке труда"</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05 3 01 00000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145,4</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145,4</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Реализация мероприятий по содействию трудоустройству граждан</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05 3 01 85060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145,4</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145,4</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05 3 01 85060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145,4</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145,4</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05 3 01 85060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240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145,4</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145,4</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Муниципальная программа "Развитие агропромышленного комплекса в городе Пыть-Яхе"</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06 0 00 00000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11 877,1</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11 891,4</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Подпрограмма "Развитие отрасли животноводства"</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06 1 00 00000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10 600,6</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10 600,6</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Основное мероприятие "Поддержка животноводства, производства и реализации продукции животноводства"</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06 1 01 00000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10 600,6</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10 600,6</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Поддержка и развитие животноводства</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06 1 01 84350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10 600,6</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10 600,6</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Иные бюджетные ассигнования</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06 1 01 84350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800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10 600,6</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10 600,6</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06 1 01 84350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810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10 600,6</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10 600,6</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06 2 00 00000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1 122,5</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1 136,8</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06 2 01 00000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1 122,5</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1 136,8</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Организация мероприятий при осуществлении деятельности по обращению с животными без владельцев</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06 2 01 84200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622,5</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636,8</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06 2 01 84200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622,5</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636,8</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06 2 01 84200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240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622,5</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636,8</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lastRenderedPageBreak/>
              <w:t>Организация мероприятий при осуществлении деятельности по обращению с животными без владельцев за счет средств бюджета города</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06 2 01 G4200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500,0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500,0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06 2 01 G4200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500,0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500,0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06 2 01 G4200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240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500,0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500,0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Подпрограмма "Общепрограммные мероприятия"</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06 3 00 00000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154,0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154,0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Основное мероприятие "Создание общих условий функционирования и развития сельского хозяйства"</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06 3 01 00000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154,0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154,0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Реализация мероприятий</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06 3 01 99990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154,0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154,0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06 3 01 99990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19,0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19,0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06 3 01 99990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240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19,0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19,0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Иные бюджетные ассигнования</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06 3 01 99990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800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135,0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135,0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06 3 01 99990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810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135,0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135,0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07 0 00 00000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94 956,5</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104 573,0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Подпрограмма "Комплексное развитие территорий"</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07 1 00 00000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47 160,3</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56 795,4</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Основное мероприятие "Реализация мероприятий по градостроительной деятельности"</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07 1 02 00000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29 184,3</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800,0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Мероприятия по градостроительной деятельности</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07 1 02 82761</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27 141,4</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07 1 02 82761</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27 141,4</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07 1 02 82761</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240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27 141,4</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Реализация мероприятий</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07 1 02 99990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800,0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07 1 02 99990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800,0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07 1 02 99990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240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800,0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Мероприятия по градостроительной деятельности за счет средств бюджета города</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07 1 02 S2761</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2 042,9</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07 1 02 S2761</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2 042,9</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07 1 02 S2761</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240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2 042,9</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07 1 04 00000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17 976,0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54 995,4</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07 1 04 82762</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16 717,6</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51 145,7</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07 1 04 82762</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16 717,6</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51 145,7</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Бюджетные инвестиции</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07 1 04 82762</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410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16 717,6</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51 145,7</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07 1 04 S2762</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1 258,4</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3 849,7</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07 1 04 S2762</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1 258,4</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3 849,7</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lastRenderedPageBreak/>
              <w:t>Бюджетные инвестиции</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07 1 04 S2762</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410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1 258,4</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3 849,7</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Основное мероприятие "Демонтаж аварийного, непригодного жилищного фонда, в том числе строений, приспособленных для проживания"</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07 1 05 00000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1 000,0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Реализация мероприятий</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07 1 05 99990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1 000,0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07 1 05 99990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1 000,0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07 1 05 99990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240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1 000,0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07 2 00 00000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20 053,0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20 024,8</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07 2 01 00000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12 214,3</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12 214,3</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07 2 01 51350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9 780,2</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9 780,2</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Социальное обеспечение и иные выплаты населению</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07 2 01 51350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9 780,2</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9 780,2</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07 2 01 51350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320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9 780,2</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9 780,2</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07 2 01 51760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2 434,1</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2 434,1</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Социальное обеспечение и иные выплаты населению</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07 2 01 51760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2 434,1</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2 434,1</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07 2 01 51760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320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2 434,1</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2 434,1</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Основное мероприятие "Обеспечение жильем молодых семей"</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07 2 02 00000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7 827,3</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7 799,1</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Реализация мероприятий по обеспечению жильем молодых семей</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07 2 02 L4970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7 827,3</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7 799,1</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Социальное обеспечение и иные выплаты населению</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07 2 02 L4970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7 827,3</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7 799,1</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07 2 02 L4970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320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7 827,3</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7 799,1</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Основное мероприятие "Реализация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07 2 04 00000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11,4</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11,4</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07 2 04 84220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11,4</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11,4</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07 2 04 84220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11,4</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11,4</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07 2 04 84220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120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11,4</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11,4</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07 3 00 00000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27 743,2</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27 752,8</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07 3 01 00000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27 743,2</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27 752,8</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lastRenderedPageBreak/>
              <w:t>Расходы на обеспечение деятельности (оказание услуг) муниципальных учреждений</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07 3 01 00590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27 743,2</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27 752,8</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07 3 01 00590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23 947,1</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23 947,1</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Расходы на выплаты персоналу казенных учреждений</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07 3 01 00590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110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23 947,1</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23 947,1</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07 3 01 00590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3 546,1</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3 555,7</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07 3 01 00590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240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3 546,1</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3 555,7</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Иные бюджетные ассигнования</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07 3 01 00590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800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250,0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250,0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Уплата налогов, сборов и иных платежей</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07 3 01 00590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850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250,0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250,0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Муниципальная программа "Жилищно-коммунальный комплекс и городская среда города Пыть-Яха"</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08 0 00 00000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22 282,6</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45 098,4</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08 3 00 00000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8 835,6</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30 157,3</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08 3 01 00000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8 835,6</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30 157,3</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08 3 01 82591</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7 510,2</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25 633,7</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08 3 01 82591</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7 510,2</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25 633,7</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08 3 01 82591</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240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7 510,2</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25 633,7</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08 3 01 S2591</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1 325,4</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4 523,6</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08 3 01 S2591</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1 325,4</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4 523,6</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08 3 01 S2591</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240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1 325,4</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4 523,6</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Подпрограмма "Формирование комфортной городской среды"</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08 6 00 00000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13 447,0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14 941,1</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Региональный проект "Формирование комфортной городской среды"</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08 6 F2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13 447,0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14 941,1</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Реализация программ формирования современной городской среды</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08 6 F2 55550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13 447,0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14 941,1</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08 6 F2 55550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13 447,0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14 941,1</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08 6 F2 55550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240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13 447,0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14 941,1</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Муниципальная программа "Профилактика правонарушений в городе Пыть-Яхе"</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09 0 00 00000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3 633,0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3 646,9</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Подпрограмма "Профилактика правонарушений"</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09 1 00 00000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3 388,0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3 401,9</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09 1 01 00000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1 437,0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1 437,0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Реализация мероприятий</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09 1 01 99990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1 437,0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1 437,0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09 1 01 99990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1 437,0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1 437,0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09 1 01 99990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240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1 437,0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1 437,0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Основное мероприятие "Создание условий для деятельности народных дружин"</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09 1 02 00000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134,7</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134,7</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Создание условий для деятельности народных дружин</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09 1 02 82300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94,3</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94,3</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09 1 02 82300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91,0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91,0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Расходы на выплаты персоналу казенных учреждений</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09 1 02 82300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110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91,0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91,0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09 1 02 82300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3,3</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3,3</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09 1 02 82300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240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3,3</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3,3</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Создание условий для деятельности народных дружин за счет средств бюджета города</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09 1 02 S2300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40,4</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40,4</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09 1 02 S2300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39,0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39,0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Расходы на выплаты персоналу казенных учреждений</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09 1 02 S2300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110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39,0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39,0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09 1 02 S2300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1,4</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1,4</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09 1 02 S2300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240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1,4</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1,4</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09 1 03 00000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1 741,3</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1 741,3</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09 1 03 84250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1 741,3</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1 741,3</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09 1 03 84250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1 642,8</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1 642,8</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09 1 03 84250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120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1 642,8</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1 642,8</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09 1 03 84250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98,5</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98,5</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09 1 03 84250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240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98,5</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98,5</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09 1 04 00000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17,9</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09 1 04 51200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17,9</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09 1 04 51200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17,9</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09 1 04 51200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240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17,9</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Основное мероприятие "Тематическая социальная реклама в сфере безопасности дорожного движения"</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09 1 07 00000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51,0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51,0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Реализация мероприятий</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09 1 07 99990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51,0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51,0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09 1 07 99990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51,0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51,0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09 1 07 99990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240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51,0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51,0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Основное мероприятие «Проведение всероссийского Дня трезвости»</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09 1 08 00000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20,0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Реализация мероприятий</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09 1 08 99990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20,0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09 1 08 99990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20,0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lastRenderedPageBreak/>
              <w:t>Иные закупки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09 1 08 99990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240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20,0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Подпрограмма "Профилактика незаконного оборота и потребления наркотических средств и психотропных веществ"</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09 2 00 00000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245,0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245,0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Основное мероприятие "Проведение информационной антинаркотической политики"</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09 2 02 00000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245,0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245,0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Реализация мероприятий</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09 2 02 99990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245,0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245,0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09 2 02 99990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245,0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245,0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09 2 02 99990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240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245,0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245,0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10 0 00 00000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160,0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160,0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10 1 00 00000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80,0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80,0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10 1 02 00000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10,0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Реализация мероприятий</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10 1 02 99990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10,0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10 1 02 99990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10,0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10 1 02 99990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240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10,0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10 1 04 00000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20,0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Реализация мероприятий</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10 1 04 99990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20,0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10 1 04 99990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20,0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10 1 04 99990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240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20,0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10 1 08 00000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10,0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Реализация мероприятий</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10 1 08 99990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10,0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10 1 08 99990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10,0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10 1 08 99990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240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10,0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10 1 12 00000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40,0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Реализация мероприятий</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10 1 12 99990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40,0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10 1 12 99990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40,0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10 1 12 99990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240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40,0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lastRenderedPageBreak/>
              <w:t>Подпрограмма "Участие в профилактике экстремизма, а также в минимизации и (или) ликвидации последствий проявлений экстремизма"</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10 2 00 00000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80,0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80,0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10 2 04 00000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40,0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Реализация мероприятий</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10 2 04 99990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40,0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10 2 04 99990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40,0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10 2 04 99990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240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40,0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10 2 05 00000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40,0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Реализация мероприятий</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10 2 05 99990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40,0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10 2 05 99990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40,0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10 2 05 99990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240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40,0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Муниципальная программа "Безопасность жизнедеятельности в городе Пыть-Яхе"</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11 0 00 00000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23 581,1</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23 591,7</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Подпрограмма "Организация и обеспечение мероприятий в сфере гражданской обороны, защиты населения и территории города Пыть-Ях"</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11 1 00 00000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2 165,2</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2 165,2</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Основное мероприятие "Переподготовка и повышение квалификации работников"</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11 1 01 00000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15,0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15,0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Реализация мероприятий</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11 1 01 99990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15,0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15,0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11 1 01 99990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15,0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15,0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11 1 01 99990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240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15,0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15,0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11 1 02 00000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114,0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114,0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Реализация мероприятий</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11 1 02 99990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114,0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114,0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11 1 02 99990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114,0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114,0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11 1 02 99990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240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114,0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114,0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Основное мероприятие "Изготовление и установка информационных знаков по безопасности на водных объектах"</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11 1 03 00000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13,0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13,0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Реализация мероприятий</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11 1 03 99990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13,0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13,0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11 1 03 99990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13,0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13,0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11 1 03 99990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240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13,0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13,0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Основное мероприятие "Повышение защиты населения и территории от угроз природного и техногенного характера"</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11 1 04 00000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2 023,2</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2 023,2</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Реализация мероприятий</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11 1 04 99990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2 023,2</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2 023,2</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11 1 04 99990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2 023,2</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2 023,2</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11 1 04 99990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240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2 023,2</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2 023,2</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Подпрограмма "Укрепление пожарной безопасности в городе Пыть-Яхе"</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11 2 00 00000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2 199,0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2 199,0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lastRenderedPageBreak/>
              <w:t>Основное мероприятие "Обеспечение противопожарной защиты территорий"</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11 2 01 00000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2 199,0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2 199,0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Предоставление субсидий организациям</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11 2 01 61100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1 243,7</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1 243,7</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Иные бюджетные ассигнования</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11 2 01 61100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800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1 243,7</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1 243,7</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11 2 01 61100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810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1 243,7</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1 243,7</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Реализация мероприятий</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11 2 01 99990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955,3</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955,3</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11 2 01 99990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955,3</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955,3</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11 2 01 99990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240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955,3</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955,3</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Подпрограмма "Материально-техническое и финансовое обеспечение деятельности"</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11 3 00 00000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19 216,9</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19 227,5</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11 3 01 00000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19 216,9</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19 227,5</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xml:space="preserve">Расходы на обеспечение деятельности (оказание услуг) муниципальных учреждений </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11 3 01 00590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19 216,9</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19 227,5</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11 3 01 00590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15 939,8</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15 939,8</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Расходы на выплаты персоналу казенных учреждений</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11 3 01 00590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110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15 939,8</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15 939,8</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11 3 01 00590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3 277,1</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3 287,7</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11 3 01 00590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240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3 277,1</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3 287,7</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Муниципальная программа "Экологическая безопасность города Пыть-Яха"</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12 0 00 00000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6 830,1</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7 300,1</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Подпрограмма "Регулирование качества окружающей среды в муниципальном образовании городской округ Пыть-Ях"</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12 1 00 00000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497,0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967,0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Основное мероприятие "Проведение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12 1 02 00000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470,0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Реализация мероприятий</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12 1 02 99990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470,0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12 1 02 99990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470,0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12 1 02 99990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240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470,0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12 1 03 00000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397,0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397,0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Реализация мероприятий</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12 1 03 99990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397,0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397,0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12 1 03 99990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397,0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397,0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12 1 03 99990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240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397,0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397,0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12 1 04 00000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100,0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100,0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Реализация мероприятий</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12 1 04 99990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100,0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100,0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12 1 04 99990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100,0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100,0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12 1 04 99990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240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100,0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100,0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Подпрограмма "Развитие системы обращения с отходами производства и потребления в муниципальном образовании городской округ Пыть-Ях"</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12 2 00 00000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3 110,0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3 110,0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lastRenderedPageBreak/>
              <w:t>Основное мероприятие "Обеспечение регулирования деятельности по обращению с отходами производства и потребления"</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12 2 01 00000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94,0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94,0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12 2 01 84290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94,0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94,0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12 2 01 84290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89,6</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89,6</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12 2 01 84290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120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89,6</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89,6</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12 2 01 84290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4,4</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4,4</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12 2 01 84290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240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4,4</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4,4</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Основное мероприятие "Разработка и реализация мероприятий по ликвидации несанкционированных свалок "</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12 2 03 00000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916,0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916,0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Реализация мероприятий</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12 2 03 99990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916,0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916,0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12 2 03 99990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916,0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916,0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12 2 03 99990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240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916,0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916,0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Основное мероприятие "Содержание контейнерных площадок, находящихся в муниципальной собственности (бесхозные)"</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12 2 04 00000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2 100,0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2 100,0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Реализация мероприятий</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12 2 04 99990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2 100,0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2 100,0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12 2 04 99990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2 100,0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2 100,0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12 2 04 99990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240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2 100,0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2 100,0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Подпрограмма "Организация противоэпидемиологических мероприятий"</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12 3 00 00000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3 223,1</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3 223,1</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12 3 01 00000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3 223,1</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3 223,1</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Осуществление мероприятий по проведению дезинсекции и дератизации в Ханты-Мансийском автономном округе – Югре</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12 3 01 84280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3 223,1</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3 223,1</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12 3 01 84280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34,0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34,0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12 3 01 84280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120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34,0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34,0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12 3 01 84280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3 189,1</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3 189,1</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12 3 01 84280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240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3 189,1</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3 189,1</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Муниципальная программа "Развитие экономического потенциала города Пыть-Яха"</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13 0 00 00000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309,5</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309,5</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Подпрограмма "Развитие малого и среднего предпринимательства"</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13 2 00 00000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253,5</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253,5</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Основное мероприятие "Пропаганда и популяризация предпринимательской деятельности"</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13 2 03 00000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253,5</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253,5</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Реализация мероприятий</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13 2 03 99990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253,5</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253,5</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13 2 03 99990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253,5</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253,5</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13 2 03 99990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240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253,5</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253,5</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Подпрограмма "Обеспечение защиты прав потребителей"</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13 3 00 00000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56,0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56,0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Основное мероприятие "Правовое просвещение и информирование в сфере защиты прав потребителей"</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13 3 01 00000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56,0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56,0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lastRenderedPageBreak/>
              <w:t>Реализация мероприятий</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13 3 01 99990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56,0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56,0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13 3 01 99990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56,0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56,0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13 3 01 99990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240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56,0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56,0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Муниципальная программа "Цифровое развитие города Пыть-Яха"</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14 0 00 00000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4 958,3</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4 958,3</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Подпрограмма "Цифровой город"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14 1 00 00000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2 883,1</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2 883,1</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14 1 01 00000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78,0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78,0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Услуги в области информационных технологий</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14 1 01 20070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78,0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78,0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14 1 01 20070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78,0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78,0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14 1 01 20070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240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78,0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78,0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14 1 02 00000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1 305,1</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1 305,1</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Услуги в области информационных технологий</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14 1 02 20070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1 305,1</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1 305,1</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14 1 02 20070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1 305,1</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1 305,1</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14 1 02 20070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240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1 305,1</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1 305,1</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14 1 03 00000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1 500,0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1 500,0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Услуги в области информационных технологий</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14 1 03 20070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1 500,0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1 500,0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14 1 03 20070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1 500,0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1 500,0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14 1 03 20070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240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1 500,0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1 500,0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Подпрограмма "Создание устойчивой информационно-телекоммуникационной инфраструктуры"</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14 2 00 00000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2 075,2</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2 075,2</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Основное мероприятие "Развитие системы обеспечения информационной безопасности органов местного самоуправления"</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14 2 01 00000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2 075,2</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2 075,2</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Услуги в области информационных технологий</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14 2 01 20070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2 075,2</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2 075,2</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14 2 01 20070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2 075,2</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2 075,2</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14 2 01 20070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240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2 075,2</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2 075,2</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Муниципальная программа "Современная транспортная система города Пыть-Яха"</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15 0 00 00000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157 538,3</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157 538,3</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Подпрограмма "Автомобильный транспорт"</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15 1 00 00000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76 000,0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76 000,0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15 1 01 00000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76 000,0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76 000,0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Реализация мероприятий</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15 1 01 99990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76 000,0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76 000,0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15 1 01 99990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76 000,0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76 000,0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15 1 01 99990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240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76 000,0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76 000,0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Подпрограмма "Дорожное хозяйство"</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15 2 00 00000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80 280,1</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80 280,1</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Основное мероприятие Содержание автомобильных дорог и искусственных сооружений на них, в том числе локальный ремонт участков автодорог"</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15 2 01 00000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65 280,1</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65 280,1</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Реализация мероприятий</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15 2 01 99990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65 280,1</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65 280,1</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15 2 01 99990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65 280,1</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65 280,1</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15 2 01 99990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240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65 280,1</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65 280,1</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lastRenderedPageBreak/>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15 2 03 00000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15 000,0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15 000,0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Реализация мероприятий</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15 2 03 99990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15 000,0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15 000,0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15 2 03 99990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15 000,0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15 000,0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15 2 03 99990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240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15 000,0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15 000,0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Подпрограмма "Безопасность дорожного движения"</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15 3 00 00000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1 258,2</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1 258,2</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15 3 01 00000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1 258,2</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1 258,2</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Реализация мероприятий</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15 3 01 99990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1 258,2</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1 258,2</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15 3 01 99990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1 258,2</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1 258,2</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15 3 01 99990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240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1 258,2</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1 258,2</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Муниципальная программа "Управление муниципальными финансами в городе Пыть-Яхе"</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16 0 00 00000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17 010,8</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500,0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Подпрограмма "Формирование резервных средств в бюджете города"</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16 2 00 00000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17 010,8</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500,0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Основное мероприятие "Формирование в бюджете города резервного фонда"</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16 2 01 00000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500,0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500,0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Резервный фонд администрации города Пыть-Ях</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16 2 01 20220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500,0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500,0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Иные бюджетные ассигнования</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16 2 01 20220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800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500,0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500,0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Резервные средства</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16 2 01 20220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870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500,0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500,0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16 2 02 00000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16 510,8</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Реализация мероприятий</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16 2 02 99990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16 510,8</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Иные бюджетные ассигнования</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16 2 02 99990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800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16 510,8</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Резервные средства</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16 2 02 99990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870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16 510,8</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Муниципальная программа "Развитие гражданского общества в городе Пыть-Яхе"</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17 0 00 00000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33 116,6</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33 128,7</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Подпрограмма "Создание условий для развития гражданских инициатив"</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17 1 00 00000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1 574,0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1 574,0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Пыть-Ях на развитие гражданского общества"</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17 1 01 00000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1 574,0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1 574,0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Субсидии социально ориентированным некоммерческим организациям на реализацию социально значимых программ</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17 1 01 61820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1 574,0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1 574,0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17 1 01 61820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1 574,0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1 574,0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17 1 01 61820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630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1 574,0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1 574,0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17 2 00 00000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31 542,6</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31 554,7</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Основное мероприятие "Обеспечение открытости органов местного самоуправления"</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17 2 01 00000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49,4</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49,4</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Реализация мероприятий</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17 2 01 99990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49,4</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49,4</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17 2 01 99990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49,4</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49,4</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17 2 01 99990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240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49,4</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49,4</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Основное мероприятие "Организация функционирования телерадиовещания"</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17 2 02 00000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24 078,0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24 090,1</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lastRenderedPageBreak/>
              <w:t>Расходы на обеспечение деятельности (оказание услуг) муниципальных учреждений</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17 2 02 00590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24 078,0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24 090,1</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17 2 02 00590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24 078,0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24 090,1</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Субсидии автономным учреждениям</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17 2 02 00590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620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24 078,0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24 090,1</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17 2 03 00000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7 415,2</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7 415,2</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17 2 03 00590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7 415,2</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7 415,2</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17 2 03 00590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7 415,2</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7 415,2</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Субсидии автономным учреждениям</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17 2 03 00590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620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7 415,2</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7 415,2</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Муниципальная программа "Управление муниципальным имуществом города Пыть-Яха"</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18 0 00 00000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21 836,1</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11 694,1</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Подпрограмма "Повышение эффективности системы управления муниципальным имуществом"</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18 1 00 00000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21 836,1</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11 694,1</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Основное мероприятие "Управление и распоряжение муниципальным имуществом"</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18 1 01 00000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5 108,6</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2 508,6</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Реализация мероприятий</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18 1 01 99990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5 108,6</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2 508,6</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18 1 01 99990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5 108,6</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2 508,6</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18 1 01 99990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240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5 108,6</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2 508,6</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Основное мероприятие "Обеспечение надлежащего уровня эксплуатации муниципального имущества"</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18 1 02 00000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15 067,5</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7 525,5</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Предоставление субсидий организациям</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18 1 02 61100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1 000,0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1 000,0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Иные бюджетные ассигнования</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18 1 02 61100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800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1 000,0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1 000,0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18 1 02 61100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810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1 000,0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1 000,0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Реализация мероприятий</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18 1 02 99990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14 067,5</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6 525,5</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18 1 02 99990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13 997,5</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6 455,5</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18 1 02 99990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240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13 997,5</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6 455,5</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Иные бюджетные ассигнования</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18 1 02 99990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800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70,0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70,0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Уплата налогов, сборов и иных платежей</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18 1 02 99990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850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70,0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70,0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Основное мероприятие ""Проведение мероприятий по землеустройству и землепользованию"</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18 1 03 00000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1 660,0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1 660,0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Реализация мероприятий</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18 1 03 99990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1 660,0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1 660,0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18 1 03 99990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1 660,0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1 660,0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18 1 03 99990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240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1 660,0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1 660,0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19 0 00 00000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513 743,4</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514 070,8</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Подпрограмма "Повышение эффективности муниципального управления"</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19 1 00 00000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1 072,0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1 072,0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19 1 03 00000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60,0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Реализация мероприятий</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19 1 03 99990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60,0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Социальное обеспечение и иные выплаты населению</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19 1 03 99990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60,0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Премии и гранты</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19 1 03 99990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350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60,0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Основное мероприятие "Повышение профессионального уровня муниципальных служащих, управленческих кадров и лиц, включенных в резерв управленческих кадров"</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19 1 04 00000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1 012,0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1 012,0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Реализация мероприятий</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19 1 04 99990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1 012,0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1 012,0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19 1 04 99990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573,7</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573,7</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19 1 04 99990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120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573,7</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573,7</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19 1 04 99990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438,3</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438,3</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19 1 04 99990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240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438,3</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438,3</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19 2 00 00000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512 671,4</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512 998,8</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19 2 01 00000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507 326,3</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507 653,7</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19 2 01 00590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211 772,2</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212 037,8</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19 2 01 00590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176 199,6</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176 199,6</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Расходы на выплаты персоналу казенных учреждений</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19 2 01 00590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110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176 199,6</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176 199,6</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19 2 01 00590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35 380,6</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35 646,2</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19 2 01 00590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240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35 380,6</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35 646,2</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Иные бюджетные ассигнования</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19 2 01 00590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800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192,0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192,0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Уплата налогов, сборов и иных платежей</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19 2 01 00590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850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192,0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192,0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Высшее должностное лицо муниципального образования городской округ Пыть-Ях</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19 2 01 02030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5 660,0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5 690,9</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19 2 01 02030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5 660,0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5 690,9</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19 2 01 02030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120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5 660,0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5 690,9</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19 2 01 02040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286 592,1</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286 623,0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19 2 01 02040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285 487,7</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285 518,6</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19 2 01 02040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120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285 487,7</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285 518,6</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19 2 01 02040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1 104,4</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1 104,4</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19 2 01 02040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240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1 104,4</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1 104,4</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Прочие мероприятия органов местного самоуправления</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19 2 01 02400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2 300,2</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2 300,2</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19 2 01 02400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2 034,2</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2 034,2</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19 2 01 02400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240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2 034,2</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2 034,2</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Иные бюджетные ассигнования</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19 2 01 02400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800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266,0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266,0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Уплата налогов, сборов и иных платежей</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19 2 01 02400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850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266,0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266,0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Представление к наградам и присвоение почётных званий муниципального образования</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19 2 01 72030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1 001,8</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1 001,8</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19 2 01 72030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306,8</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306,8</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19 2 01 72030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240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306,8</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306,8</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Социальное обеспечение и иные выплаты населению</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19 2 01 72030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695,0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695,0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lastRenderedPageBreak/>
              <w:t>Публичные нормативные выплаты гражданам несоциального характера</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19 2 01 72030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330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695,0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695,0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Основное мероприятие "Реализация переданных государственных полномочий по государственной регистрации актов гражданского состояния"</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19 2 02 00000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5 345,1</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5 345,1</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19 2 02 59300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4 135,0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4 135,0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19 2 02 59300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4 135,0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4 135,0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19 2 02 59300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120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4 135,0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4 135,0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19 2 02 D9300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1 210,1</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1 210,1</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19 2 02 D9300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932,7</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932,7</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19 2 02 D9300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120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932,7</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932,7</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19 2 02 D9300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277,4</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277,4</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19 2 02 D9300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240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277,4</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277,4</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Муниципальная программа "Содержание городских территорий, озеленение и благоустройство в городе Пыть-Яхе"</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20 0 00 00000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69 691,8</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47 870,1</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Основное мероприятие "Организация освещения улиц, микрорайонов города"</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20 0 01 00000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18 669,6</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Предоставление субсидий организациям в соответствии с концессионными соглашениями</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20 0 01 61200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18 669,6</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Иные бюджетные ассигнования</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20 0 01 61200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800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18 669,6</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20 0 01 61200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810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18 669,6</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0,0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Основное мероприятие "Организация озеленения и благоустройства городских территорий, охрана, защита, воспроизводство лесов и зеленных насаждений"</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20 0 02 00000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7 694,8</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7 694,8</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Реализация мероприятий</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20 0 02 99990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7 694,8</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7 694,8</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20 0 02 99990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7 694,8</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7 694,8</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20 0 02 99990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240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7 694,8</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7 694,8</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Основное мероприятие "Содержание мест захоронения"</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20 0 03 00000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10 577,9</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10 596,2</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20 0 03 00590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10 577,9</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10 596,2</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20 0 03 00590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10 577,9</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10 596,2</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Субсидии автономным учреждениям</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20 0 03 00590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620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10 577,9</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10 596,2</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Основное мероприятие "Организация праздничного оформления города (в том числе поставка и изготовление рекламы и информации, новогоднее оформление"</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20 0 04 00000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9 513,8</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6 343,4</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Реализация мероприятий</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20 0 04 99990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9 513,8</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6 343,4</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20 0 04 99990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9 513,8</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6 343,4</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20 0 04 99990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240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9 513,8</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6 343,4</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Основное мероприятие "Зимнее и летнее содержание городских территорий"</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20 0 06 00000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19 874,4</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19 874,4</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Реализация мероприятий</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20 0 06 99990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19 874,4</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19 874,4</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20 0 06 99990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19 874,4</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19 874,4</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lastRenderedPageBreak/>
              <w:t>Иные закупки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20 0 06 99990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240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19 874,4</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19 874,4</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Основное мероприятие "Обеспечение комплексного содержания и ремонта объектов благоустройства (детские игровые и спортивные площадки, городской фонтан)"</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20 0 07 00000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3 266,3</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3 266,3</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Предоставление субсидий организациям</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20 0 07 61100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1 250,3</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1 250,3</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Иные бюджетные ассигнования</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20 0 07 61100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800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1 250,3</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1 250,3</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20 0 07 61100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810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1 250,3</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1 250,3</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Реализация мероприятий</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20 0 07 99990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2 016,0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2 016,0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20 0 07 99990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2 016,0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2 016,0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20 0 07 99990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240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2 016,0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2 016,0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Основное мероприятие "Повышение уровня культуры населения"</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20 0 08 00000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95,0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95,0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Реализация мероприятий</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20 0 08 99990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95,0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95,0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20 0 08 99990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95,0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95,0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20 0 08 99990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240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95,0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95,0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Муниципальная программа "Устойчивое развитие коренных малочисленных народов Севера в городе Пыть-Яхе"</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21 0 00 00000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67,0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67,0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Подпрограмма "Содействие развитию самобытной культуры, традиционного образа жизни, родного языка и национальных видов спорта коренных малочисленных народов Севера"</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21 1 00 00000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67,0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67,0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Основное мероприятие "Сохранение нематериального и материального наследия Югры, популяризация культуры, традиций, традиционных ремесел коренных малочисленных народов Севера, продвижение культурных проектов"</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21 1 01 00000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30,0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Реализация мероприятий</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21 1 01 99990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30,0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21 1 01 99990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30,0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Субсидии автономным учреждениям</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21 1 01 99990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620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30,0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Основное мероприятие "Организация, проведение мероприятий, направленных на развитие традиционной культуры, фольклора, национального спорта и международных связей, сохранение культурного наследия коренных малочисленных народов, и участие в них"</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21 1 02 00000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37,0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37,0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21 1 02 00590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37,0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37,0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21 1 02 00590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37,0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37,0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Субсидии автономным учреждениям</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21 1 02 00590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620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37,0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37,0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Непрограммные направления деятельности</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40 0 00 00000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75 315,0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119 975,4</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40 1 00 00000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25 403,9</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25 434,8</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40 1 01 00000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25 321,9</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25 352,8</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40 1 01 02040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14 601,4</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14 601,4</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40 1 01 02040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14 434,7</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14 434,7</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40 1 01 02040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120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14 434,7</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14 434,7</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40 1 01 02040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166,7</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166,7</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40 1 01 02040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240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166,7</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166,7</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lastRenderedPageBreak/>
              <w:t>Председатель представительного органа муниципального образования</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40 1 01 02110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5 261,2</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5 292,1</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40 1 01 02110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5 261,2</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5 292,1</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40 1 01 02110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120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5 261,2</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5 292,1</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Руководитель контрольно-счетной палаты муниципального образования и его заместители городского округа</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40 1 01 02250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5 127,2</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5 127,2</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40 1 01 02250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5 127,2</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5 127,2</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40 1 01 02250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120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5 127,2</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5 127,2</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Прочие мероприятия органов местного самоуправления</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40 1 01 02400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332,1</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332,1</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40 1 01 02400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302,1</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302,1</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40 1 01 02400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240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302,1</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302,1</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Иные бюджетные ассигнования</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40 1 01 02400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800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30,0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Уплата налогов, сборов и иных платежей</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40 1 01 02400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850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30,0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Исполнение отдельных полномочий Думы города Пыть-Яха</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40 1 02 00000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82,0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82,0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Выполнение полномочий Думы города Пыть-Ях в сфере наград и почетных званий</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40 1 02 72020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82,0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82,0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40 1 02 72020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22,0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22,0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40 1 02 72020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240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22,0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22,0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Социальное обеспечение и иные выплаты населению</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40 1 02 72020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60,0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Публичные нормативные выплаты гражданам несоциального характера</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40 1 02 72020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330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60,0</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40 2 00 00000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5 615,2</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5 812,4</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Осуществление первичного воинского учета на территориях, где отсутствуют военные комиссариаты</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40 2 00 51180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5 615,2</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5 812,4</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40 2 00 51180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5 615,2</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5 812,4</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40 2 00 51180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120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5 615,2</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5 812,4</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40 3 00 00000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44 295,9</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88 728,2</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Условно утверждённые расходы</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40 3 00 09990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44 295,9</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88 728,2</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Иные бюджетные ассигнования</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40 3 00 09990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800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44 295,9</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88 728,2</w:t>
            </w:r>
          </w:p>
        </w:tc>
      </w:tr>
      <w:tr w:rsidR="002E60C8" w:rsidRPr="002E60C8" w:rsidTr="002E60C8">
        <w:trPr>
          <w:cantSplit/>
          <w:trHeight w:val="20"/>
        </w:trPr>
        <w:tc>
          <w:tcPr>
            <w:tcW w:w="3421" w:type="pct"/>
            <w:shd w:val="clear" w:color="auto" w:fill="auto"/>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Резервные средства</w:t>
            </w:r>
          </w:p>
        </w:tc>
        <w:tc>
          <w:tcPr>
            <w:tcW w:w="523"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40 3 00 09990</w:t>
            </w:r>
          </w:p>
        </w:tc>
        <w:tc>
          <w:tcPr>
            <w:tcW w:w="220" w:type="pct"/>
            <w:shd w:val="clear" w:color="auto" w:fill="auto"/>
            <w:noWrap/>
            <w:vAlign w:val="bottom"/>
            <w:hideMark/>
          </w:tcPr>
          <w:p w:rsidR="002E60C8" w:rsidRPr="002E60C8" w:rsidRDefault="002E60C8" w:rsidP="002E60C8">
            <w:pPr>
              <w:spacing w:after="0" w:line="240" w:lineRule="auto"/>
              <w:jc w:val="center"/>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870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44 295,9</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88 728,2</w:t>
            </w:r>
          </w:p>
        </w:tc>
      </w:tr>
      <w:tr w:rsidR="002E60C8" w:rsidRPr="002E60C8" w:rsidTr="002E60C8">
        <w:trPr>
          <w:cantSplit/>
          <w:trHeight w:val="20"/>
        </w:trPr>
        <w:tc>
          <w:tcPr>
            <w:tcW w:w="3421" w:type="pct"/>
            <w:shd w:val="clear" w:color="auto" w:fill="auto"/>
            <w:noWrap/>
            <w:vAlign w:val="bottom"/>
            <w:hideMark/>
          </w:tcPr>
          <w:p w:rsidR="002E60C8" w:rsidRPr="002E60C8" w:rsidRDefault="002E60C8" w:rsidP="002E60C8">
            <w:pPr>
              <w:spacing w:after="0" w:line="240" w:lineRule="auto"/>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Всего</w:t>
            </w:r>
          </w:p>
        </w:tc>
        <w:tc>
          <w:tcPr>
            <w:tcW w:w="523" w:type="pct"/>
            <w:shd w:val="clear" w:color="auto" w:fill="auto"/>
            <w:noWrap/>
            <w:vAlign w:val="bottom"/>
            <w:hideMark/>
          </w:tcPr>
          <w:p w:rsidR="002E60C8" w:rsidRPr="002E60C8" w:rsidRDefault="002E60C8" w:rsidP="002E60C8">
            <w:pPr>
              <w:spacing w:after="0" w:line="240" w:lineRule="auto"/>
              <w:rPr>
                <w:rFonts w:ascii="Times New Roman" w:eastAsia="Times New Roman" w:hAnsi="Times New Roman" w:cs="Times New Roman"/>
                <w:b/>
                <w:bCs/>
                <w:sz w:val="20"/>
                <w:szCs w:val="20"/>
              </w:rPr>
            </w:pPr>
            <w:r w:rsidRPr="002E60C8">
              <w:rPr>
                <w:rFonts w:ascii="Times New Roman" w:eastAsia="Times New Roman" w:hAnsi="Times New Roman" w:cs="Times New Roman"/>
                <w:b/>
                <w:bCs/>
                <w:sz w:val="20"/>
                <w:szCs w:val="20"/>
              </w:rPr>
              <w:t> </w:t>
            </w:r>
          </w:p>
        </w:tc>
        <w:tc>
          <w:tcPr>
            <w:tcW w:w="220" w:type="pct"/>
            <w:shd w:val="clear" w:color="auto" w:fill="auto"/>
            <w:noWrap/>
            <w:vAlign w:val="bottom"/>
            <w:hideMark/>
          </w:tcPr>
          <w:p w:rsidR="002E60C8" w:rsidRPr="002E60C8" w:rsidRDefault="002E60C8" w:rsidP="002E60C8">
            <w:pPr>
              <w:spacing w:after="0" w:line="240" w:lineRule="auto"/>
              <w:rPr>
                <w:rFonts w:ascii="Times New Roman" w:eastAsia="Times New Roman" w:hAnsi="Times New Roman" w:cs="Times New Roman"/>
                <w:b/>
                <w:bCs/>
                <w:sz w:val="20"/>
                <w:szCs w:val="20"/>
              </w:rPr>
            </w:pPr>
            <w:r w:rsidRPr="002E60C8">
              <w:rPr>
                <w:rFonts w:ascii="Times New Roman" w:eastAsia="Times New Roman" w:hAnsi="Times New Roman" w:cs="Times New Roman"/>
                <w:b/>
                <w:bCs/>
                <w:sz w:val="20"/>
                <w:szCs w:val="20"/>
              </w:rPr>
              <w:t> </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3 455 368,0</w:t>
            </w:r>
          </w:p>
        </w:tc>
        <w:tc>
          <w:tcPr>
            <w:tcW w:w="418" w:type="pct"/>
            <w:shd w:val="clear" w:color="auto" w:fill="auto"/>
            <w:noWrap/>
            <w:vAlign w:val="bottom"/>
            <w:hideMark/>
          </w:tcPr>
          <w:p w:rsidR="002E60C8" w:rsidRPr="002E60C8" w:rsidRDefault="002E60C8" w:rsidP="002E60C8">
            <w:pPr>
              <w:spacing w:after="0" w:line="240" w:lineRule="auto"/>
              <w:jc w:val="right"/>
              <w:rPr>
                <w:rFonts w:ascii="Times New Roman" w:eastAsia="Times New Roman" w:hAnsi="Times New Roman" w:cs="Times New Roman"/>
                <w:sz w:val="20"/>
                <w:szCs w:val="20"/>
              </w:rPr>
            </w:pPr>
            <w:r w:rsidRPr="002E60C8">
              <w:rPr>
                <w:rFonts w:ascii="Times New Roman" w:eastAsia="Times New Roman" w:hAnsi="Times New Roman" w:cs="Times New Roman"/>
                <w:sz w:val="20"/>
                <w:szCs w:val="20"/>
              </w:rPr>
              <w:t>3 470 614,7</w:t>
            </w:r>
          </w:p>
        </w:tc>
      </w:tr>
    </w:tbl>
    <w:p w:rsidR="00D001E5" w:rsidRDefault="00D001E5" w:rsidP="002E60C8">
      <w:pPr>
        <w:spacing w:after="0" w:line="240" w:lineRule="auto"/>
        <w:jc w:val="right"/>
        <w:rPr>
          <w:rFonts w:ascii="Times New Roman" w:hAnsi="Times New Roman" w:cs="Times New Roman"/>
          <w:sz w:val="24"/>
          <w:szCs w:val="24"/>
        </w:rPr>
      </w:pPr>
    </w:p>
    <w:sectPr w:rsidR="00D001E5" w:rsidSect="00EF25F4">
      <w:headerReference w:type="default" r:id="rId7"/>
      <w:pgSz w:w="11906" w:h="16838"/>
      <w:pgMar w:top="567" w:right="851" w:bottom="567" w:left="851" w:header="283" w:footer="283" w:gutter="0"/>
      <w:pgNumType w:start="12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4B32" w:rsidRDefault="00944B32" w:rsidP="00E619A7">
      <w:pPr>
        <w:spacing w:after="0" w:line="240" w:lineRule="auto"/>
      </w:pPr>
      <w:r>
        <w:separator/>
      </w:r>
    </w:p>
  </w:endnote>
  <w:endnote w:type="continuationSeparator" w:id="0">
    <w:p w:rsidR="00944B32" w:rsidRDefault="00944B32"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4B32" w:rsidRDefault="00944B32" w:rsidP="00E619A7">
      <w:pPr>
        <w:spacing w:after="0" w:line="240" w:lineRule="auto"/>
      </w:pPr>
      <w:r>
        <w:separator/>
      </w:r>
    </w:p>
  </w:footnote>
  <w:footnote w:type="continuationSeparator" w:id="0">
    <w:p w:rsidR="00944B32" w:rsidRDefault="00944B32"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55947378"/>
      <w:docPartObj>
        <w:docPartGallery w:val="Page Numbers (Top of Page)"/>
        <w:docPartUnique/>
      </w:docPartObj>
    </w:sdtPr>
    <w:sdtEndPr/>
    <w:sdtContent>
      <w:p w:rsidR="00944B32" w:rsidRDefault="00944B32">
        <w:pPr>
          <w:pStyle w:val="a5"/>
          <w:jc w:val="right"/>
        </w:pPr>
        <w:r>
          <w:fldChar w:fldCharType="begin"/>
        </w:r>
        <w:r>
          <w:instrText>PAGE   \* MERGEFORMAT</w:instrText>
        </w:r>
        <w:r>
          <w:fldChar w:fldCharType="separate"/>
        </w:r>
        <w:r w:rsidR="00883DD0">
          <w:rPr>
            <w:noProof/>
          </w:rPr>
          <w:t>128</w:t>
        </w:r>
        <w:r>
          <w:fldChar w:fldCharType="end"/>
        </w:r>
      </w:p>
    </w:sdtContent>
  </w:sdt>
  <w:p w:rsidR="00944B32" w:rsidRDefault="00944B32">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43CBE"/>
    <w:rsid w:val="000530F6"/>
    <w:rsid w:val="000F353C"/>
    <w:rsid w:val="000F5406"/>
    <w:rsid w:val="002246D7"/>
    <w:rsid w:val="00255EA7"/>
    <w:rsid w:val="002B68CB"/>
    <w:rsid w:val="002E60C8"/>
    <w:rsid w:val="00301572"/>
    <w:rsid w:val="0031592E"/>
    <w:rsid w:val="0035037A"/>
    <w:rsid w:val="00352A84"/>
    <w:rsid w:val="003F11EE"/>
    <w:rsid w:val="004F7130"/>
    <w:rsid w:val="00550948"/>
    <w:rsid w:val="00615C20"/>
    <w:rsid w:val="006C47E0"/>
    <w:rsid w:val="006D5A1E"/>
    <w:rsid w:val="006E1A1C"/>
    <w:rsid w:val="00883DD0"/>
    <w:rsid w:val="008958B2"/>
    <w:rsid w:val="008B6D71"/>
    <w:rsid w:val="008E02FC"/>
    <w:rsid w:val="00944B32"/>
    <w:rsid w:val="00986CD9"/>
    <w:rsid w:val="00AA405F"/>
    <w:rsid w:val="00AB5F27"/>
    <w:rsid w:val="00C800B8"/>
    <w:rsid w:val="00D001E5"/>
    <w:rsid w:val="00D40128"/>
    <w:rsid w:val="00DA56F4"/>
    <w:rsid w:val="00DB4A17"/>
    <w:rsid w:val="00E619A7"/>
    <w:rsid w:val="00EF21A3"/>
    <w:rsid w:val="00EF25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5:chartTrackingRefBased/>
  <w15:docId w15:val="{D77EF441-8E83-457B-8BAC-BD3F993079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55EA7"/>
    <w:rPr>
      <w:color w:val="0563C1"/>
      <w:u w:val="single"/>
    </w:rPr>
  </w:style>
  <w:style w:type="character" w:styleId="a4">
    <w:name w:val="FollowedHyperlink"/>
    <w:basedOn w:val="a0"/>
    <w:uiPriority w:val="99"/>
    <w:semiHidden/>
    <w:unhideWhenUsed/>
    <w:rsid w:val="00255EA7"/>
    <w:rPr>
      <w:color w:val="954F72"/>
      <w:u w:val="single"/>
    </w:rPr>
  </w:style>
  <w:style w:type="paragraph" w:customStyle="1" w:styleId="xl64">
    <w:name w:val="xl64"/>
    <w:basedOn w:val="a"/>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styleId="a5">
    <w:name w:val="header"/>
    <w:basedOn w:val="a"/>
    <w:link w:val="a6"/>
    <w:uiPriority w:val="99"/>
    <w:unhideWhenUsed/>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619A7"/>
  </w:style>
  <w:style w:type="paragraph" w:styleId="a7">
    <w:name w:val="footer"/>
    <w:basedOn w:val="a"/>
    <w:link w:val="a8"/>
    <w:uiPriority w:val="99"/>
    <w:unhideWhenUsed/>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619A7"/>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rPr>
  </w:style>
  <w:style w:type="paragraph" w:styleId="a9">
    <w:name w:val="Balloon Text"/>
    <w:basedOn w:val="a"/>
    <w:link w:val="aa"/>
    <w:uiPriority w:val="99"/>
    <w:semiHidden/>
    <w:unhideWhenUsed/>
    <w:rsid w:val="00DB4A17"/>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DB4A1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059402">
      <w:bodyDiv w:val="1"/>
      <w:marLeft w:val="0"/>
      <w:marRight w:val="0"/>
      <w:marTop w:val="0"/>
      <w:marBottom w:val="0"/>
      <w:divBdr>
        <w:top w:val="none" w:sz="0" w:space="0" w:color="auto"/>
        <w:left w:val="none" w:sz="0" w:space="0" w:color="auto"/>
        <w:bottom w:val="none" w:sz="0" w:space="0" w:color="auto"/>
        <w:right w:val="none" w:sz="0" w:space="0" w:color="auto"/>
      </w:divBdr>
    </w:div>
    <w:div w:id="355271772">
      <w:bodyDiv w:val="1"/>
      <w:marLeft w:val="0"/>
      <w:marRight w:val="0"/>
      <w:marTop w:val="0"/>
      <w:marBottom w:val="0"/>
      <w:divBdr>
        <w:top w:val="none" w:sz="0" w:space="0" w:color="auto"/>
        <w:left w:val="none" w:sz="0" w:space="0" w:color="auto"/>
        <w:bottom w:val="none" w:sz="0" w:space="0" w:color="auto"/>
        <w:right w:val="none" w:sz="0" w:space="0" w:color="auto"/>
      </w:divBdr>
    </w:div>
    <w:div w:id="758330008">
      <w:bodyDiv w:val="1"/>
      <w:marLeft w:val="0"/>
      <w:marRight w:val="0"/>
      <w:marTop w:val="0"/>
      <w:marBottom w:val="0"/>
      <w:divBdr>
        <w:top w:val="none" w:sz="0" w:space="0" w:color="auto"/>
        <w:left w:val="none" w:sz="0" w:space="0" w:color="auto"/>
        <w:bottom w:val="none" w:sz="0" w:space="0" w:color="auto"/>
        <w:right w:val="none" w:sz="0" w:space="0" w:color="auto"/>
      </w:divBdr>
    </w:div>
    <w:div w:id="786661074">
      <w:bodyDiv w:val="1"/>
      <w:marLeft w:val="0"/>
      <w:marRight w:val="0"/>
      <w:marTop w:val="0"/>
      <w:marBottom w:val="0"/>
      <w:divBdr>
        <w:top w:val="none" w:sz="0" w:space="0" w:color="auto"/>
        <w:left w:val="none" w:sz="0" w:space="0" w:color="auto"/>
        <w:bottom w:val="none" w:sz="0" w:space="0" w:color="auto"/>
        <w:right w:val="none" w:sz="0" w:space="0" w:color="auto"/>
      </w:divBdr>
    </w:div>
    <w:div w:id="947544488">
      <w:bodyDiv w:val="1"/>
      <w:marLeft w:val="0"/>
      <w:marRight w:val="0"/>
      <w:marTop w:val="0"/>
      <w:marBottom w:val="0"/>
      <w:divBdr>
        <w:top w:val="none" w:sz="0" w:space="0" w:color="auto"/>
        <w:left w:val="none" w:sz="0" w:space="0" w:color="auto"/>
        <w:bottom w:val="none" w:sz="0" w:space="0" w:color="auto"/>
        <w:right w:val="none" w:sz="0" w:space="0" w:color="auto"/>
      </w:divBdr>
    </w:div>
    <w:div w:id="990985776">
      <w:bodyDiv w:val="1"/>
      <w:marLeft w:val="0"/>
      <w:marRight w:val="0"/>
      <w:marTop w:val="0"/>
      <w:marBottom w:val="0"/>
      <w:divBdr>
        <w:top w:val="none" w:sz="0" w:space="0" w:color="auto"/>
        <w:left w:val="none" w:sz="0" w:space="0" w:color="auto"/>
        <w:bottom w:val="none" w:sz="0" w:space="0" w:color="auto"/>
        <w:right w:val="none" w:sz="0" w:space="0" w:color="auto"/>
      </w:divBdr>
    </w:div>
    <w:div w:id="1124033044">
      <w:bodyDiv w:val="1"/>
      <w:marLeft w:val="0"/>
      <w:marRight w:val="0"/>
      <w:marTop w:val="0"/>
      <w:marBottom w:val="0"/>
      <w:divBdr>
        <w:top w:val="none" w:sz="0" w:space="0" w:color="auto"/>
        <w:left w:val="none" w:sz="0" w:space="0" w:color="auto"/>
        <w:bottom w:val="none" w:sz="0" w:space="0" w:color="auto"/>
        <w:right w:val="none" w:sz="0" w:space="0" w:color="auto"/>
      </w:divBdr>
    </w:div>
    <w:div w:id="1275136141">
      <w:bodyDiv w:val="1"/>
      <w:marLeft w:val="0"/>
      <w:marRight w:val="0"/>
      <w:marTop w:val="0"/>
      <w:marBottom w:val="0"/>
      <w:divBdr>
        <w:top w:val="none" w:sz="0" w:space="0" w:color="auto"/>
        <w:left w:val="none" w:sz="0" w:space="0" w:color="auto"/>
        <w:bottom w:val="none" w:sz="0" w:space="0" w:color="auto"/>
        <w:right w:val="none" w:sz="0" w:space="0" w:color="auto"/>
      </w:divBdr>
    </w:div>
    <w:div w:id="1874227568">
      <w:bodyDiv w:val="1"/>
      <w:marLeft w:val="0"/>
      <w:marRight w:val="0"/>
      <w:marTop w:val="0"/>
      <w:marBottom w:val="0"/>
      <w:divBdr>
        <w:top w:val="none" w:sz="0" w:space="0" w:color="auto"/>
        <w:left w:val="none" w:sz="0" w:space="0" w:color="auto"/>
        <w:bottom w:val="none" w:sz="0" w:space="0" w:color="auto"/>
        <w:right w:val="none" w:sz="0" w:space="0" w:color="auto"/>
      </w:divBdr>
    </w:div>
    <w:div w:id="1893809542">
      <w:bodyDiv w:val="1"/>
      <w:marLeft w:val="0"/>
      <w:marRight w:val="0"/>
      <w:marTop w:val="0"/>
      <w:marBottom w:val="0"/>
      <w:divBdr>
        <w:top w:val="none" w:sz="0" w:space="0" w:color="auto"/>
        <w:left w:val="none" w:sz="0" w:space="0" w:color="auto"/>
        <w:bottom w:val="none" w:sz="0" w:space="0" w:color="auto"/>
        <w:right w:val="none" w:sz="0" w:space="0" w:color="auto"/>
      </w:divBdr>
    </w:div>
    <w:div w:id="2034841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9D07C6-F3DE-45EC-A311-75D562AAD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24</Pages>
  <Words>12931</Words>
  <Characters>73708</Characters>
  <Application>Microsoft Office Word</Application>
  <DocSecurity>0</DocSecurity>
  <Lines>614</Lines>
  <Paragraphs>172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86467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31</cp:revision>
  <cp:lastPrinted>2019-11-15T04:09:00Z</cp:lastPrinted>
  <dcterms:created xsi:type="dcterms:W3CDTF">2017-11-10T11:55:00Z</dcterms:created>
  <dcterms:modified xsi:type="dcterms:W3CDTF">2021-12-08T06:29:00Z</dcterms:modified>
</cp:coreProperties>
</file>